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C4" w:rsidRPr="00FE0C10" w:rsidRDefault="00CA2DC4" w:rsidP="007D1425">
      <w:pPr>
        <w:jc w:val="right"/>
        <w:rPr>
          <w:rFonts w:ascii="Times New Roman" w:hAnsi="Times New Roman"/>
          <w:sz w:val="30"/>
          <w:szCs w:val="30"/>
        </w:rPr>
      </w:pPr>
    </w:p>
    <w:p w:rsidR="00CA2DC4" w:rsidRPr="00B564F1" w:rsidRDefault="00CA2DC4" w:rsidP="007D142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564F1">
        <w:rPr>
          <w:rFonts w:ascii="Times New Roman" w:hAnsi="Times New Roman"/>
          <w:b/>
          <w:sz w:val="36"/>
          <w:szCs w:val="36"/>
        </w:rPr>
        <w:t>Уважаемые дамы и господа!</w:t>
      </w:r>
    </w:p>
    <w:p w:rsidR="00CA2DC4" w:rsidRPr="000704B5" w:rsidRDefault="00CA2DC4" w:rsidP="007D142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Белорусская  энергетическая система представляет собой сложный комплекс, включающий электростанции, котельные, электрические и тепловые сети, которые связаны общностью работы на территории всей республики.</w:t>
      </w:r>
    </w:p>
    <w:p w:rsidR="00CA2DC4" w:rsidRPr="000704B5" w:rsidRDefault="00CA2DC4" w:rsidP="007D142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 xml:space="preserve">Слайд </w:t>
      </w:r>
      <w:r w:rsidRPr="00645985">
        <w:rPr>
          <w:rFonts w:ascii="Times New Roman" w:hAnsi="Times New Roman"/>
          <w:b/>
          <w:sz w:val="30"/>
          <w:szCs w:val="30"/>
        </w:rPr>
        <w:t xml:space="preserve">2 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</w:t>
      </w:r>
      <w:r w:rsidRPr="000314B0">
        <w:rPr>
          <w:rFonts w:ascii="Times New Roman" w:hAnsi="Times New Roman"/>
          <w:b/>
          <w:sz w:val="30"/>
          <w:szCs w:val="30"/>
        </w:rPr>
        <w:t>на 01.01.2017 года</w:t>
      </w:r>
      <w:r>
        <w:rPr>
          <w:rFonts w:ascii="Times New Roman" w:hAnsi="Times New Roman"/>
          <w:sz w:val="30"/>
          <w:szCs w:val="30"/>
        </w:rPr>
        <w:t xml:space="preserve"> у</w:t>
      </w:r>
      <w:r w:rsidRPr="007D1425">
        <w:rPr>
          <w:rFonts w:ascii="Times New Roman" w:hAnsi="Times New Roman"/>
          <w:sz w:val="30"/>
          <w:szCs w:val="30"/>
        </w:rPr>
        <w:t xml:space="preserve">становленная мощность </w:t>
      </w:r>
      <w:r>
        <w:rPr>
          <w:rFonts w:ascii="Times New Roman" w:hAnsi="Times New Roman"/>
          <w:sz w:val="30"/>
          <w:szCs w:val="30"/>
        </w:rPr>
        <w:t xml:space="preserve">объединённой </w:t>
      </w:r>
      <w:r w:rsidRPr="007D1425">
        <w:rPr>
          <w:rFonts w:ascii="Times New Roman" w:hAnsi="Times New Roman"/>
          <w:sz w:val="30"/>
          <w:szCs w:val="30"/>
        </w:rPr>
        <w:t xml:space="preserve">энергосистемы </w:t>
      </w:r>
      <w:r>
        <w:rPr>
          <w:rFonts w:ascii="Times New Roman" w:hAnsi="Times New Roman"/>
          <w:sz w:val="30"/>
          <w:szCs w:val="30"/>
        </w:rPr>
        <w:t xml:space="preserve">Беларуси </w:t>
      </w:r>
      <w:r w:rsidRPr="007D1425">
        <w:rPr>
          <w:rFonts w:ascii="Times New Roman" w:hAnsi="Times New Roman"/>
          <w:sz w:val="30"/>
          <w:szCs w:val="30"/>
        </w:rPr>
        <w:t xml:space="preserve">составляет </w:t>
      </w:r>
      <w:r w:rsidRPr="006148A8">
        <w:rPr>
          <w:rFonts w:ascii="Times New Roman" w:hAnsi="Times New Roman"/>
          <w:b/>
          <w:sz w:val="30"/>
          <w:szCs w:val="30"/>
        </w:rPr>
        <w:t>9 853,</w:t>
      </w:r>
      <w:r>
        <w:rPr>
          <w:rFonts w:ascii="Times New Roman" w:hAnsi="Times New Roman"/>
          <w:b/>
          <w:sz w:val="30"/>
          <w:szCs w:val="30"/>
        </w:rPr>
        <w:t>7 МВт</w:t>
      </w:r>
      <w:r w:rsidRPr="007D1425">
        <w:rPr>
          <w:rFonts w:ascii="Times New Roman" w:hAnsi="Times New Roman"/>
          <w:sz w:val="30"/>
          <w:szCs w:val="30"/>
        </w:rPr>
        <w:t>, в том числе</w:t>
      </w:r>
      <w:r>
        <w:rPr>
          <w:rFonts w:ascii="Times New Roman" w:hAnsi="Times New Roman"/>
          <w:sz w:val="30"/>
          <w:szCs w:val="30"/>
        </w:rPr>
        <w:t>: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1425">
        <w:rPr>
          <w:rFonts w:ascii="Times New Roman" w:hAnsi="Times New Roman"/>
          <w:b/>
          <w:sz w:val="30"/>
          <w:szCs w:val="30"/>
        </w:rPr>
        <w:t>42</w:t>
      </w:r>
      <w:r w:rsidRPr="007D1425">
        <w:rPr>
          <w:rFonts w:ascii="Times New Roman" w:hAnsi="Times New Roman"/>
          <w:sz w:val="30"/>
          <w:szCs w:val="30"/>
        </w:rPr>
        <w:t xml:space="preserve"> тепловых электростанци</w:t>
      </w:r>
      <w:r>
        <w:rPr>
          <w:rFonts w:ascii="Times New Roman" w:hAnsi="Times New Roman"/>
          <w:sz w:val="30"/>
          <w:szCs w:val="30"/>
        </w:rPr>
        <w:t xml:space="preserve">и электрической мощностью </w:t>
      </w:r>
      <w:r w:rsidRPr="007D1425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D142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9</w:t>
      </w:r>
      <w:r w:rsidRPr="007D1425">
        <w:rPr>
          <w:rFonts w:ascii="Times New Roman" w:hAnsi="Times New Roman"/>
          <w:b/>
          <w:sz w:val="30"/>
          <w:szCs w:val="30"/>
        </w:rPr>
        <w:t>1,</w:t>
      </w:r>
      <w:r>
        <w:rPr>
          <w:rFonts w:ascii="Times New Roman" w:hAnsi="Times New Roman"/>
          <w:b/>
          <w:sz w:val="30"/>
          <w:szCs w:val="30"/>
        </w:rPr>
        <w:t>0</w:t>
      </w:r>
      <w:r w:rsidRPr="007D1425">
        <w:rPr>
          <w:rFonts w:ascii="Times New Roman" w:hAnsi="Times New Roman"/>
          <w:sz w:val="30"/>
          <w:szCs w:val="30"/>
        </w:rPr>
        <w:t xml:space="preserve"> </w:t>
      </w:r>
      <w:r w:rsidRPr="007D1425">
        <w:rPr>
          <w:rFonts w:ascii="Times New Roman" w:hAnsi="Times New Roman"/>
          <w:b/>
          <w:sz w:val="30"/>
          <w:szCs w:val="30"/>
        </w:rPr>
        <w:t>МВт</w:t>
      </w:r>
      <w:r w:rsidRPr="007D1425">
        <w:rPr>
          <w:rFonts w:ascii="Times New Roman" w:hAnsi="Times New Roman"/>
          <w:sz w:val="30"/>
          <w:szCs w:val="30"/>
        </w:rPr>
        <w:t xml:space="preserve">, из них </w:t>
      </w:r>
      <w:r w:rsidRPr="000314B0">
        <w:rPr>
          <w:rFonts w:ascii="Times New Roman" w:hAnsi="Times New Roman"/>
          <w:b/>
          <w:sz w:val="30"/>
          <w:szCs w:val="30"/>
        </w:rPr>
        <w:t xml:space="preserve">12 </w:t>
      </w:r>
      <w:r>
        <w:rPr>
          <w:rFonts w:ascii="Times New Roman" w:hAnsi="Times New Roman"/>
          <w:sz w:val="30"/>
          <w:szCs w:val="30"/>
        </w:rPr>
        <w:t>тепловых электростанций</w:t>
      </w:r>
      <w:r w:rsidRPr="007D1425">
        <w:rPr>
          <w:rFonts w:ascii="Times New Roman" w:hAnsi="Times New Roman"/>
          <w:sz w:val="30"/>
          <w:szCs w:val="30"/>
        </w:rPr>
        <w:t xml:space="preserve"> высокого давления </w:t>
      </w:r>
      <w:r>
        <w:rPr>
          <w:rFonts w:ascii="Times New Roman" w:hAnsi="Times New Roman"/>
          <w:sz w:val="30"/>
          <w:szCs w:val="30"/>
        </w:rPr>
        <w:br/>
      </w:r>
      <w:r w:rsidRPr="000314B0">
        <w:rPr>
          <w:rFonts w:ascii="Times New Roman" w:hAnsi="Times New Roman"/>
          <w:b/>
          <w:sz w:val="30"/>
          <w:szCs w:val="30"/>
        </w:rPr>
        <w:t>8347,6 МВт</w:t>
      </w:r>
      <w:r w:rsidRPr="007D1425">
        <w:rPr>
          <w:rFonts w:ascii="Times New Roman" w:hAnsi="Times New Roman"/>
          <w:sz w:val="30"/>
          <w:szCs w:val="30"/>
        </w:rPr>
        <w:t xml:space="preserve">. 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503A">
        <w:rPr>
          <w:rFonts w:ascii="Times New Roman" w:hAnsi="Times New Roman"/>
          <w:sz w:val="30"/>
          <w:szCs w:val="30"/>
        </w:rPr>
        <w:t>блок-станци</w:t>
      </w:r>
      <w:r>
        <w:rPr>
          <w:rFonts w:ascii="Times New Roman" w:hAnsi="Times New Roman"/>
          <w:sz w:val="30"/>
          <w:szCs w:val="30"/>
        </w:rPr>
        <w:t>и</w:t>
      </w:r>
      <w:r w:rsidRPr="00D1503A">
        <w:rPr>
          <w:rFonts w:ascii="Times New Roman" w:hAnsi="Times New Roman"/>
          <w:sz w:val="30"/>
          <w:szCs w:val="30"/>
        </w:rPr>
        <w:t xml:space="preserve"> на невозобновляемых источниках энергии</w:t>
      </w:r>
      <w:r>
        <w:rPr>
          <w:rFonts w:ascii="Times New Roman" w:hAnsi="Times New Roman"/>
          <w:sz w:val="30"/>
          <w:szCs w:val="30"/>
        </w:rPr>
        <w:t xml:space="preserve"> мощностью </w:t>
      </w:r>
      <w:r w:rsidRPr="00D1503A">
        <w:rPr>
          <w:rFonts w:ascii="Times New Roman" w:hAnsi="Times New Roman"/>
          <w:b/>
          <w:sz w:val="30"/>
          <w:szCs w:val="30"/>
        </w:rPr>
        <w:t>67</w:t>
      </w:r>
      <w:r>
        <w:rPr>
          <w:rFonts w:ascii="Times New Roman" w:hAnsi="Times New Roman"/>
          <w:b/>
          <w:sz w:val="30"/>
          <w:szCs w:val="30"/>
        </w:rPr>
        <w:t>6</w:t>
      </w:r>
      <w:r w:rsidRPr="00D1503A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>5</w:t>
      </w:r>
      <w:r w:rsidRPr="00D1503A">
        <w:rPr>
          <w:rFonts w:ascii="Times New Roman" w:hAnsi="Times New Roman"/>
          <w:b/>
          <w:sz w:val="30"/>
          <w:szCs w:val="30"/>
        </w:rPr>
        <w:t xml:space="preserve"> МВт</w:t>
      </w:r>
      <w:r w:rsidRPr="00D1503A">
        <w:rPr>
          <w:rFonts w:ascii="Times New Roman" w:hAnsi="Times New Roman"/>
          <w:sz w:val="30"/>
          <w:szCs w:val="30"/>
        </w:rPr>
        <w:t>.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электростанции с использованием возобновляемых источников энергии суммарной мощностью </w:t>
      </w:r>
      <w:r w:rsidRPr="00876C12">
        <w:rPr>
          <w:rFonts w:ascii="Times New Roman" w:hAnsi="Times New Roman"/>
          <w:b/>
          <w:sz w:val="30"/>
          <w:szCs w:val="30"/>
        </w:rPr>
        <w:t>18</w:t>
      </w:r>
      <w:r>
        <w:rPr>
          <w:rFonts w:ascii="Times New Roman" w:hAnsi="Times New Roman"/>
          <w:b/>
          <w:sz w:val="30"/>
          <w:szCs w:val="30"/>
        </w:rPr>
        <w:t>6</w:t>
      </w:r>
      <w:r w:rsidRPr="00876C1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>2</w:t>
      </w:r>
      <w:r w:rsidRPr="00876C12">
        <w:rPr>
          <w:rFonts w:ascii="Times New Roman" w:hAnsi="Times New Roman"/>
          <w:b/>
          <w:sz w:val="30"/>
          <w:szCs w:val="30"/>
        </w:rPr>
        <w:t xml:space="preserve"> МВт,</w:t>
      </w:r>
      <w:r>
        <w:rPr>
          <w:rFonts w:ascii="Times New Roman" w:hAnsi="Times New Roman"/>
          <w:sz w:val="30"/>
          <w:szCs w:val="30"/>
        </w:rPr>
        <w:t xml:space="preserve"> в том числе: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гидроэлектростанции – </w:t>
      </w:r>
      <w:r w:rsidRPr="00DC0939">
        <w:rPr>
          <w:rFonts w:ascii="Times New Roman" w:hAnsi="Times New Roman"/>
          <w:b/>
          <w:sz w:val="30"/>
          <w:szCs w:val="30"/>
        </w:rPr>
        <w:t>33,63 МВт</w:t>
      </w:r>
      <w:r>
        <w:rPr>
          <w:rFonts w:ascii="Times New Roman" w:hAnsi="Times New Roman"/>
          <w:b/>
          <w:sz w:val="30"/>
          <w:szCs w:val="30"/>
        </w:rPr>
        <w:t>;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ветроэлектростанции – </w:t>
      </w:r>
      <w:r w:rsidRPr="00DC0939">
        <w:rPr>
          <w:rFonts w:ascii="Times New Roman" w:hAnsi="Times New Roman"/>
          <w:b/>
          <w:sz w:val="30"/>
          <w:szCs w:val="30"/>
        </w:rPr>
        <w:t>70,4 МВт</w:t>
      </w:r>
      <w:r>
        <w:rPr>
          <w:rFonts w:ascii="Times New Roman" w:hAnsi="Times New Roman"/>
          <w:b/>
          <w:sz w:val="30"/>
          <w:szCs w:val="30"/>
        </w:rPr>
        <w:t>;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фотоэлектрические станции – </w:t>
      </w:r>
      <w:r w:rsidRPr="00D1503A">
        <w:rPr>
          <w:rFonts w:ascii="Times New Roman" w:hAnsi="Times New Roman"/>
          <w:b/>
          <w:sz w:val="30"/>
          <w:szCs w:val="30"/>
        </w:rPr>
        <w:t>50,9 МВт</w:t>
      </w:r>
      <w:r>
        <w:rPr>
          <w:rFonts w:ascii="Times New Roman" w:hAnsi="Times New Roman"/>
          <w:b/>
          <w:sz w:val="30"/>
          <w:szCs w:val="30"/>
        </w:rPr>
        <w:t>;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биогазовые электростанции – </w:t>
      </w:r>
      <w:r w:rsidRPr="00D1503A">
        <w:rPr>
          <w:rFonts w:ascii="Times New Roman" w:hAnsi="Times New Roman"/>
          <w:b/>
          <w:sz w:val="30"/>
          <w:szCs w:val="30"/>
        </w:rPr>
        <w:t>24,4 МВт</w:t>
      </w:r>
      <w:r>
        <w:rPr>
          <w:rFonts w:ascii="Times New Roman" w:hAnsi="Times New Roman"/>
          <w:b/>
          <w:sz w:val="30"/>
          <w:szCs w:val="30"/>
        </w:rPr>
        <w:t>;</w:t>
      </w:r>
    </w:p>
    <w:p w:rsidR="00CA2DC4" w:rsidRDefault="00CA2DC4" w:rsidP="0064598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электростанции, использующие древесное топливо и другие виды биомассы </w:t>
      </w:r>
      <w:r w:rsidRPr="00D1503A">
        <w:rPr>
          <w:rFonts w:ascii="Times New Roman" w:hAnsi="Times New Roman"/>
          <w:b/>
          <w:sz w:val="30"/>
          <w:szCs w:val="30"/>
        </w:rPr>
        <w:t>6,6 МВт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CA2DC4" w:rsidRPr="000704B5" w:rsidRDefault="00CA2DC4" w:rsidP="0030475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0704B5">
        <w:rPr>
          <w:rFonts w:ascii="Times New Roman" w:hAnsi="Times New Roman"/>
          <w:sz w:val="30"/>
          <w:szCs w:val="30"/>
        </w:rPr>
        <w:t>Развитие Белорусской энергетической системы определяется необходимостью обеспечения потребителей республики тепловой и электрической энергией в условиях самобалансирования. Полной удовлетворенности потребителей в энергоресурсах можно достичь лишь при условии создания надежной и качественной энергетической инфраструктуры.</w:t>
      </w:r>
    </w:p>
    <w:p w:rsidR="00CA2DC4" w:rsidRPr="000704B5" w:rsidRDefault="00CA2DC4" w:rsidP="0030475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В 2010 – 2015 годах была реализована Государственная программа развития Белорусской энергосистемы на период до 2016 года, по итогам которой суммарная установленная мощность всех электрогенерирующих источников Республики Беларусь возросла на 1 476,9 МВт. При этом выведено из эксплуатации 746,0 МВт неэффективных, введено 1 908,4 МВт высокоэффективных генерирующих мощностей.</w:t>
      </w:r>
    </w:p>
    <w:p w:rsidR="00CA2DC4" w:rsidRPr="000704B5" w:rsidRDefault="00CA2DC4" w:rsidP="00304754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3</w:t>
      </w:r>
    </w:p>
    <w:p w:rsidR="00CA2DC4" w:rsidRPr="000704B5" w:rsidRDefault="00CA2DC4" w:rsidP="0030475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С 2010 по 2015 годы в энергосистеме снижен удельный расход топлива на отпуск электрической энергии на </w:t>
      </w:r>
      <w:smartTag w:uri="urn:schemas-microsoft-com:office:smarttags" w:element="metricconverter">
        <w:smartTagPr>
          <w:attr w:name="ProductID" w:val="33,4 г"/>
        </w:smartTagPr>
        <w:r w:rsidRPr="000704B5">
          <w:rPr>
            <w:rFonts w:ascii="Times New Roman" w:hAnsi="Times New Roman"/>
            <w:b/>
            <w:sz w:val="30"/>
            <w:szCs w:val="30"/>
          </w:rPr>
          <w:t xml:space="preserve">33,4 </w:t>
        </w:r>
        <w:r w:rsidRPr="00AA2B86">
          <w:rPr>
            <w:rFonts w:ascii="Times New Roman" w:hAnsi="Times New Roman"/>
            <w:sz w:val="30"/>
            <w:szCs w:val="30"/>
          </w:rPr>
          <w:t>г</w:t>
        </w:r>
      </w:smartTag>
      <w:r w:rsidRPr="00AA2B86">
        <w:rPr>
          <w:rFonts w:ascii="Times New Roman" w:hAnsi="Times New Roman"/>
          <w:sz w:val="30"/>
          <w:szCs w:val="30"/>
        </w:rPr>
        <w:t xml:space="preserve"> у.т./кВт</w:t>
      </w:r>
      <w:r w:rsidRPr="000704B5">
        <w:rPr>
          <w:rFonts w:ascii="Times New Roman" w:hAnsi="Times New Roman"/>
          <w:sz w:val="30"/>
          <w:szCs w:val="30"/>
        </w:rPr>
        <w:t>·</w:t>
      </w:r>
      <w:r w:rsidRPr="00AA2B86">
        <w:rPr>
          <w:rFonts w:ascii="Times New Roman" w:hAnsi="Times New Roman"/>
          <w:sz w:val="30"/>
          <w:szCs w:val="30"/>
        </w:rPr>
        <w:t>ч</w:t>
      </w:r>
      <w:r w:rsidRPr="000704B5">
        <w:rPr>
          <w:rFonts w:ascii="Times New Roman" w:hAnsi="Times New Roman"/>
          <w:sz w:val="30"/>
          <w:szCs w:val="30"/>
        </w:rPr>
        <w:t xml:space="preserve">: с </w:t>
      </w:r>
      <w:r w:rsidRPr="000704B5">
        <w:rPr>
          <w:rFonts w:ascii="Times New Roman" w:hAnsi="Times New Roman"/>
          <w:b/>
          <w:sz w:val="30"/>
          <w:szCs w:val="30"/>
        </w:rPr>
        <w:t xml:space="preserve">268,9 </w:t>
      </w:r>
      <w:r w:rsidRPr="00AA2B86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 </w:t>
      </w:r>
      <w:r w:rsidRPr="000704B5">
        <w:rPr>
          <w:rFonts w:ascii="Times New Roman" w:hAnsi="Times New Roman"/>
          <w:sz w:val="30"/>
          <w:szCs w:val="30"/>
        </w:rPr>
        <w:t xml:space="preserve">у.т./кВт·ч </w:t>
      </w:r>
      <w:r w:rsidRPr="000704B5">
        <w:rPr>
          <w:rFonts w:ascii="Times New Roman" w:hAnsi="Times New Roman"/>
          <w:b/>
          <w:sz w:val="30"/>
          <w:szCs w:val="30"/>
        </w:rPr>
        <w:t>до 235,5</w:t>
      </w:r>
      <w:r w:rsidRPr="000704B5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 </w:t>
      </w:r>
      <w:r w:rsidRPr="000704B5">
        <w:rPr>
          <w:rFonts w:ascii="Times New Roman" w:hAnsi="Times New Roman"/>
          <w:sz w:val="30"/>
          <w:szCs w:val="30"/>
        </w:rPr>
        <w:t>у.т./кВт·ч. Завершено строительство крупных высокоэффективных парогазовых энергоблоков на Минской ТЭЦ</w:t>
      </w:r>
      <w:r>
        <w:rPr>
          <w:rFonts w:ascii="Times New Roman" w:hAnsi="Times New Roman"/>
          <w:sz w:val="30"/>
          <w:szCs w:val="30"/>
        </w:rPr>
        <w:t>-</w:t>
      </w:r>
      <w:r w:rsidRPr="000704B5">
        <w:rPr>
          <w:rFonts w:ascii="Times New Roman" w:hAnsi="Times New Roman"/>
          <w:sz w:val="30"/>
          <w:szCs w:val="30"/>
        </w:rPr>
        <w:t xml:space="preserve">5, Березовской и Лукомльской ГРЭС. </w:t>
      </w:r>
    </w:p>
    <w:p w:rsidR="00CA2DC4" w:rsidRPr="000704B5" w:rsidRDefault="00CA2DC4" w:rsidP="00D8111E">
      <w:pPr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Выполнение мероприятий по реконструкции, модернизации, а также ввод нового энергетического оборудования позволили не только обеспечить самобаланс энергосистемы, но и резко увеличить эффективность ее работы. Экономия топливно-энергетических ресурсов в эквиваленте природного газа за период с 2010 по 2015 годы составила около </w:t>
      </w:r>
      <w:r w:rsidRPr="000704B5">
        <w:rPr>
          <w:rFonts w:ascii="Times New Roman" w:hAnsi="Times New Roman"/>
          <w:b/>
          <w:sz w:val="30"/>
          <w:szCs w:val="30"/>
        </w:rPr>
        <w:t>1, 9 млн. т у.т.</w:t>
      </w:r>
      <w:r w:rsidRPr="000704B5">
        <w:rPr>
          <w:rFonts w:ascii="Times New Roman" w:hAnsi="Times New Roman"/>
          <w:sz w:val="30"/>
          <w:szCs w:val="30"/>
        </w:rPr>
        <w:t xml:space="preserve"> Уровень износа основных производственных фондов на 1 января 2016 года снижен до </w:t>
      </w:r>
      <w:r w:rsidRPr="00AA2B86">
        <w:rPr>
          <w:rFonts w:ascii="Times New Roman" w:hAnsi="Times New Roman"/>
          <w:b/>
          <w:sz w:val="30"/>
          <w:szCs w:val="30"/>
        </w:rPr>
        <w:t>40,0</w:t>
      </w:r>
      <w:r w:rsidRPr="000704B5">
        <w:rPr>
          <w:rFonts w:ascii="Times New Roman" w:hAnsi="Times New Roman"/>
          <w:sz w:val="30"/>
          <w:szCs w:val="30"/>
        </w:rPr>
        <w:t xml:space="preserve"> процентов, что соответствует нормальному индикатору энергетической безопасности.</w:t>
      </w:r>
    </w:p>
    <w:p w:rsidR="00CA2DC4" w:rsidRPr="000704B5" w:rsidRDefault="00CA2DC4" w:rsidP="00D8111E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В настоящее время развитие электроэнергетики Беларуси осуществляется в соответствии с Комплексным планом развития электроэнергетической сферы до 2025 года с учетом ввода Белорусской атомной станции, утвержденного постановлением совета Министров Республики Беларусь от 1 марта 2016 года № 169, и разработанной на его основе Отраслевой программой развития электроэнергетики на 2016 – 2020 годы, утверждённой постановлением Министерства энергетики Республики Беларусь от 31 марта 2016 года № 8.</w:t>
      </w:r>
    </w:p>
    <w:p w:rsidR="00CA2DC4" w:rsidRPr="000704B5" w:rsidRDefault="00CA2DC4" w:rsidP="00304754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4</w:t>
      </w:r>
    </w:p>
    <w:p w:rsidR="00CA2DC4" w:rsidRPr="000704B5" w:rsidRDefault="00CA2DC4" w:rsidP="0030475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В результате выполнения Отраслевой программы предполагается достичь следующих основных результатов: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ввести в эксплуатацию Белорусскую АЭС установленной мощностью  – </w:t>
      </w:r>
      <w:r w:rsidRPr="000704B5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 </w:t>
      </w:r>
      <w:r w:rsidRPr="000704B5">
        <w:rPr>
          <w:rFonts w:ascii="Times New Roman" w:hAnsi="Times New Roman"/>
          <w:b/>
          <w:sz w:val="30"/>
          <w:szCs w:val="30"/>
        </w:rPr>
        <w:t>388 МВт</w:t>
      </w:r>
      <w:r w:rsidRPr="000704B5">
        <w:rPr>
          <w:rFonts w:ascii="Times New Roman" w:hAnsi="Times New Roman"/>
          <w:sz w:val="30"/>
          <w:szCs w:val="30"/>
        </w:rPr>
        <w:t>;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вывести из эксплуатации на объектах ГПО «Белэнерго» </w:t>
      </w:r>
      <w:r w:rsidRPr="000704B5">
        <w:rPr>
          <w:rFonts w:ascii="Times New Roman" w:hAnsi="Times New Roman"/>
          <w:b/>
          <w:sz w:val="30"/>
          <w:szCs w:val="30"/>
        </w:rPr>
        <w:t xml:space="preserve">392 МВт </w:t>
      </w:r>
      <w:r w:rsidRPr="000704B5">
        <w:rPr>
          <w:rFonts w:ascii="Times New Roman" w:hAnsi="Times New Roman"/>
          <w:sz w:val="30"/>
          <w:szCs w:val="30"/>
        </w:rPr>
        <w:t>неэффективных и отработавших срок службы мощностей</w:t>
      </w:r>
      <w:r w:rsidRPr="000704B5">
        <w:rPr>
          <w:rFonts w:ascii="Times New Roman" w:hAnsi="Times New Roman"/>
          <w:b/>
          <w:sz w:val="30"/>
          <w:szCs w:val="30"/>
        </w:rPr>
        <w:t xml:space="preserve"> </w:t>
      </w:r>
      <w:r w:rsidRPr="000704B5">
        <w:rPr>
          <w:rFonts w:ascii="Times New Roman" w:hAnsi="Times New Roman"/>
          <w:sz w:val="30"/>
          <w:szCs w:val="30"/>
        </w:rPr>
        <w:t>и ввести</w:t>
      </w:r>
      <w:r w:rsidRPr="000704B5">
        <w:rPr>
          <w:rFonts w:ascii="Times New Roman" w:hAnsi="Times New Roman"/>
          <w:b/>
          <w:sz w:val="30"/>
          <w:szCs w:val="30"/>
        </w:rPr>
        <w:t xml:space="preserve"> </w:t>
      </w:r>
      <w:r w:rsidRPr="000704B5">
        <w:rPr>
          <w:rFonts w:ascii="Times New Roman" w:hAnsi="Times New Roman"/>
          <w:sz w:val="30"/>
          <w:szCs w:val="30"/>
        </w:rPr>
        <w:t xml:space="preserve">в эксплуатацию на объектах ГПО «Белэнерго» </w:t>
      </w:r>
      <w:r w:rsidRPr="000704B5">
        <w:rPr>
          <w:rFonts w:ascii="Times New Roman" w:hAnsi="Times New Roman"/>
          <w:b/>
          <w:sz w:val="30"/>
          <w:szCs w:val="30"/>
        </w:rPr>
        <w:t>393,3 МВт</w:t>
      </w:r>
      <w:r w:rsidRPr="000704B5">
        <w:rPr>
          <w:rFonts w:ascii="Times New Roman" w:hAnsi="Times New Roman"/>
          <w:sz w:val="30"/>
          <w:szCs w:val="30"/>
        </w:rPr>
        <w:t xml:space="preserve"> электрических новых мощностей; 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сэкономить не менее </w:t>
      </w:r>
      <w:r w:rsidRPr="000704B5">
        <w:rPr>
          <w:rFonts w:ascii="Times New Roman" w:hAnsi="Times New Roman"/>
          <w:b/>
          <w:sz w:val="30"/>
          <w:szCs w:val="30"/>
        </w:rPr>
        <w:t>850 тыс</w:t>
      </w:r>
      <w:r w:rsidRPr="000704B5">
        <w:rPr>
          <w:rFonts w:ascii="Times New Roman" w:hAnsi="Times New Roman"/>
          <w:sz w:val="30"/>
          <w:szCs w:val="30"/>
        </w:rPr>
        <w:t>. т у.т. топливно-энергетические ресурсов в ГПО «Белэнерго»;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уменьшить использование природного газа в 2020 году всего на </w:t>
      </w:r>
      <w:r w:rsidRPr="000704B5">
        <w:rPr>
          <w:rFonts w:ascii="Times New Roman" w:hAnsi="Times New Roman"/>
          <w:sz w:val="30"/>
          <w:szCs w:val="30"/>
        </w:rPr>
        <w:br/>
      </w:r>
      <w:r w:rsidRPr="000704B5">
        <w:rPr>
          <w:rFonts w:ascii="Times New Roman" w:hAnsi="Times New Roman"/>
          <w:b/>
          <w:sz w:val="30"/>
          <w:szCs w:val="30"/>
        </w:rPr>
        <w:t>3,4</w:t>
      </w:r>
      <w:r w:rsidRPr="000704B5">
        <w:rPr>
          <w:rFonts w:ascii="Times New Roman" w:hAnsi="Times New Roman"/>
          <w:sz w:val="30"/>
          <w:szCs w:val="30"/>
        </w:rPr>
        <w:t xml:space="preserve"> млн. т у.т. (2,5 млрд. куб. м), в том числе за счет ядерного топлива – </w:t>
      </w:r>
      <w:r w:rsidRPr="000704B5">
        <w:rPr>
          <w:rFonts w:ascii="Times New Roman" w:hAnsi="Times New Roman"/>
          <w:b/>
          <w:spacing w:val="-6"/>
          <w:sz w:val="30"/>
          <w:szCs w:val="30"/>
        </w:rPr>
        <w:t>2,8</w:t>
      </w:r>
      <w:r w:rsidRPr="000704B5">
        <w:rPr>
          <w:rFonts w:ascii="Times New Roman" w:hAnsi="Times New Roman"/>
          <w:spacing w:val="-6"/>
          <w:sz w:val="30"/>
          <w:szCs w:val="30"/>
        </w:rPr>
        <w:t> млн. т у.т., электрической энергии для производства тепловой энергии –</w:t>
      </w:r>
      <w:r w:rsidRPr="000704B5">
        <w:rPr>
          <w:rFonts w:ascii="Times New Roman" w:hAnsi="Times New Roman"/>
          <w:sz w:val="30"/>
          <w:szCs w:val="30"/>
        </w:rPr>
        <w:t xml:space="preserve"> </w:t>
      </w:r>
      <w:r w:rsidRPr="000704B5">
        <w:rPr>
          <w:rFonts w:ascii="Times New Roman" w:hAnsi="Times New Roman"/>
          <w:b/>
          <w:sz w:val="30"/>
          <w:szCs w:val="30"/>
        </w:rPr>
        <w:t>0,35</w:t>
      </w:r>
      <w:r w:rsidRPr="000704B5">
        <w:rPr>
          <w:rFonts w:ascii="Times New Roman" w:hAnsi="Times New Roman"/>
          <w:sz w:val="30"/>
          <w:szCs w:val="30"/>
        </w:rPr>
        <w:t xml:space="preserve"> млн. т у.т., МТЭР – </w:t>
      </w:r>
      <w:r w:rsidRPr="000704B5">
        <w:rPr>
          <w:rFonts w:ascii="Times New Roman" w:hAnsi="Times New Roman"/>
          <w:b/>
          <w:sz w:val="30"/>
          <w:szCs w:val="30"/>
        </w:rPr>
        <w:t>0,15</w:t>
      </w:r>
      <w:r w:rsidRPr="000704B5">
        <w:rPr>
          <w:rFonts w:ascii="Times New Roman" w:hAnsi="Times New Roman"/>
          <w:sz w:val="30"/>
          <w:szCs w:val="30"/>
        </w:rPr>
        <w:t xml:space="preserve"> млн. т у.т., повышения эффективности – </w:t>
      </w:r>
      <w:r w:rsidRPr="000704B5">
        <w:rPr>
          <w:rFonts w:ascii="Times New Roman" w:hAnsi="Times New Roman"/>
          <w:sz w:val="30"/>
          <w:szCs w:val="30"/>
        </w:rPr>
        <w:br/>
      </w:r>
      <w:r w:rsidRPr="000704B5">
        <w:rPr>
          <w:rFonts w:ascii="Times New Roman" w:hAnsi="Times New Roman"/>
          <w:b/>
          <w:sz w:val="30"/>
          <w:szCs w:val="30"/>
        </w:rPr>
        <w:t>0,1</w:t>
      </w:r>
      <w:r w:rsidRPr="000704B5">
        <w:rPr>
          <w:rFonts w:ascii="Times New Roman" w:hAnsi="Times New Roman"/>
          <w:sz w:val="30"/>
          <w:szCs w:val="30"/>
        </w:rPr>
        <w:t xml:space="preserve"> млн. т у.т.;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увеличить использование местных ТЭР на объектах энергеики за счет ввода новых энергоисточников – </w:t>
      </w:r>
      <w:r w:rsidRPr="000704B5">
        <w:rPr>
          <w:rFonts w:ascii="Times New Roman" w:hAnsi="Times New Roman"/>
          <w:b/>
          <w:sz w:val="30"/>
          <w:szCs w:val="30"/>
        </w:rPr>
        <w:t>151,1</w:t>
      </w:r>
      <w:r w:rsidRPr="000704B5">
        <w:rPr>
          <w:rFonts w:ascii="Times New Roman" w:hAnsi="Times New Roman"/>
          <w:sz w:val="30"/>
          <w:szCs w:val="30"/>
        </w:rPr>
        <w:t xml:space="preserve"> тыс.т у.т.;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выработать электроэнергию на базе возобновляемых источников энергии на объектах ГПО «Белэнерго» – порядка </w:t>
      </w:r>
      <w:r w:rsidRPr="000704B5">
        <w:rPr>
          <w:rFonts w:ascii="Times New Roman" w:hAnsi="Times New Roman"/>
          <w:b/>
          <w:sz w:val="30"/>
          <w:szCs w:val="30"/>
        </w:rPr>
        <w:t>380,0</w:t>
      </w:r>
      <w:r w:rsidRPr="000704B5">
        <w:rPr>
          <w:rFonts w:ascii="Times New Roman" w:hAnsi="Times New Roman"/>
          <w:sz w:val="30"/>
          <w:szCs w:val="30"/>
        </w:rPr>
        <w:t xml:space="preserve"> млн. кВт·ч;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снизить долю доминирующего ресурса (природного газа) в производстве тепловой и электрической энергии до </w:t>
      </w:r>
      <w:r w:rsidRPr="000704B5">
        <w:rPr>
          <w:rFonts w:ascii="Times New Roman" w:hAnsi="Times New Roman"/>
          <w:b/>
          <w:sz w:val="30"/>
          <w:szCs w:val="30"/>
        </w:rPr>
        <w:t>70</w:t>
      </w:r>
      <w:r w:rsidRPr="000704B5">
        <w:rPr>
          <w:rFonts w:ascii="Times New Roman" w:hAnsi="Times New Roman"/>
          <w:sz w:val="30"/>
          <w:szCs w:val="30"/>
        </w:rPr>
        <w:t xml:space="preserve"> процентов;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реализовать мероприятия по режимной интеграции БелАЭС в части сооружения пиково-резервных источников установленной мощностью </w:t>
      </w:r>
      <w:r w:rsidRPr="000704B5">
        <w:rPr>
          <w:rFonts w:ascii="Times New Roman" w:hAnsi="Times New Roman"/>
          <w:b/>
          <w:sz w:val="30"/>
          <w:szCs w:val="30"/>
        </w:rPr>
        <w:t>до 800 МВт</w:t>
      </w:r>
      <w:r w:rsidRPr="000704B5">
        <w:rPr>
          <w:rFonts w:ascii="Times New Roman" w:hAnsi="Times New Roman"/>
          <w:sz w:val="30"/>
          <w:szCs w:val="30"/>
        </w:rPr>
        <w:t xml:space="preserve"> и электрокотлов установленной мощностью до </w:t>
      </w:r>
      <w:r w:rsidRPr="000704B5">
        <w:rPr>
          <w:rFonts w:ascii="Times New Roman" w:hAnsi="Times New Roman"/>
          <w:b/>
          <w:sz w:val="30"/>
          <w:szCs w:val="30"/>
        </w:rPr>
        <w:t>985 МВт.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Таким образом, к 2021 году общая установленная электрическая мощность Белорусской энергосистемы может составить порядка </w:t>
      </w:r>
      <w:r w:rsidRPr="000704B5">
        <w:rPr>
          <w:rFonts w:ascii="Times New Roman" w:hAnsi="Times New Roman"/>
          <w:b/>
          <w:sz w:val="30"/>
          <w:szCs w:val="30"/>
        </w:rPr>
        <w:t>13 300 МВт.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После ввода АЭС будут рассмотрены вопросы вывода из эксплуатации невостребованных мощностей.</w:t>
      </w:r>
    </w:p>
    <w:p w:rsidR="00CA2DC4" w:rsidRPr="000704B5" w:rsidRDefault="00CA2DC4" w:rsidP="0011087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Для обоснования позиции Минэнерго о планах развития до </w:t>
      </w:r>
      <w:r w:rsidRPr="000704B5">
        <w:rPr>
          <w:rFonts w:ascii="Times New Roman" w:hAnsi="Times New Roman"/>
          <w:sz w:val="30"/>
          <w:szCs w:val="30"/>
        </w:rPr>
        <w:br/>
        <w:t>2020 года установок по использованию возобновляемых источников энергии более подробно остановимся на мероприятиях по режимной интеграции Белорусской АЭС.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На стадии обоснования необходимости строительства Белорусской АЭС по прогнозу социально-экономического развития республики темпы роста ВВП оценивались величиной </w:t>
      </w:r>
      <w:r w:rsidRPr="000704B5">
        <w:rPr>
          <w:rFonts w:ascii="Times New Roman" w:hAnsi="Times New Roman"/>
          <w:b/>
          <w:sz w:val="30"/>
          <w:szCs w:val="30"/>
        </w:rPr>
        <w:t>8 – 12%</w:t>
      </w:r>
      <w:r w:rsidRPr="000704B5">
        <w:rPr>
          <w:rFonts w:ascii="Times New Roman" w:hAnsi="Times New Roman"/>
          <w:sz w:val="30"/>
          <w:szCs w:val="30"/>
        </w:rPr>
        <w:t xml:space="preserve"> в год и на базе этих данных прогнозировалось потребление электрической энергии.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По прогнозу к </w:t>
      </w:r>
      <w:r w:rsidRPr="000704B5">
        <w:rPr>
          <w:rFonts w:ascii="Times New Roman" w:hAnsi="Times New Roman"/>
          <w:b/>
          <w:sz w:val="30"/>
          <w:szCs w:val="30"/>
        </w:rPr>
        <w:t>2020 году</w:t>
      </w:r>
      <w:r w:rsidRPr="000704B5">
        <w:rPr>
          <w:rFonts w:ascii="Times New Roman" w:hAnsi="Times New Roman"/>
          <w:sz w:val="30"/>
          <w:szCs w:val="30"/>
        </w:rPr>
        <w:t xml:space="preserve"> электропотребление в республике оценивалось на уровне </w:t>
      </w:r>
      <w:r w:rsidRPr="000704B5">
        <w:rPr>
          <w:rFonts w:ascii="Times New Roman" w:hAnsi="Times New Roman"/>
          <w:b/>
          <w:sz w:val="30"/>
          <w:szCs w:val="30"/>
        </w:rPr>
        <w:t>47 млрд. кВт</w:t>
      </w:r>
      <w:r w:rsidRPr="000704B5">
        <w:rPr>
          <w:rFonts w:ascii="Times New Roman" w:hAnsi="Times New Roman"/>
          <w:sz w:val="30"/>
          <w:szCs w:val="30"/>
        </w:rPr>
        <w:t>·</w:t>
      </w:r>
      <w:r w:rsidRPr="000704B5">
        <w:rPr>
          <w:rFonts w:ascii="Times New Roman" w:hAnsi="Times New Roman"/>
          <w:b/>
          <w:sz w:val="30"/>
          <w:szCs w:val="30"/>
        </w:rPr>
        <w:t>ч</w:t>
      </w:r>
      <w:r w:rsidRPr="000704B5">
        <w:rPr>
          <w:rFonts w:ascii="Times New Roman" w:hAnsi="Times New Roman"/>
          <w:sz w:val="30"/>
          <w:szCs w:val="30"/>
        </w:rPr>
        <w:t xml:space="preserve"> и соответственно установленная мощность Белорусской АЭС была выбрана с учётом этих данных.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 декабре </w:t>
      </w:r>
      <w:r w:rsidRPr="000704B5">
        <w:rPr>
          <w:rFonts w:ascii="Times New Roman" w:hAnsi="Times New Roman"/>
          <w:b/>
          <w:sz w:val="30"/>
          <w:szCs w:val="30"/>
        </w:rPr>
        <w:t>2015 года</w:t>
      </w:r>
      <w:r w:rsidRPr="000704B5">
        <w:rPr>
          <w:rFonts w:ascii="Times New Roman" w:hAnsi="Times New Roman"/>
          <w:sz w:val="30"/>
          <w:szCs w:val="30"/>
        </w:rPr>
        <w:t xml:space="preserve"> правительством была утверждена новая Концепция энергетической безопасности, в которой прогноз по электропотреблению </w:t>
      </w:r>
      <w:r w:rsidRPr="000704B5">
        <w:rPr>
          <w:rFonts w:ascii="Times New Roman" w:hAnsi="Times New Roman"/>
          <w:b/>
          <w:sz w:val="30"/>
          <w:szCs w:val="30"/>
        </w:rPr>
        <w:t>в 2020 году</w:t>
      </w:r>
      <w:r w:rsidRPr="000704B5">
        <w:rPr>
          <w:rFonts w:ascii="Times New Roman" w:hAnsi="Times New Roman"/>
          <w:sz w:val="30"/>
          <w:szCs w:val="30"/>
        </w:rPr>
        <w:t xml:space="preserve"> был пересмотрен и в настоящее время он оценивается на уровне </w:t>
      </w:r>
      <w:r w:rsidRPr="000704B5">
        <w:rPr>
          <w:rFonts w:ascii="Times New Roman" w:hAnsi="Times New Roman"/>
          <w:b/>
          <w:sz w:val="30"/>
          <w:szCs w:val="30"/>
        </w:rPr>
        <w:t>39,9</w:t>
      </w:r>
      <w:r w:rsidRPr="000704B5">
        <w:rPr>
          <w:rFonts w:ascii="Times New Roman" w:hAnsi="Times New Roman"/>
          <w:sz w:val="30"/>
          <w:szCs w:val="30"/>
        </w:rPr>
        <w:t xml:space="preserve"> </w:t>
      </w:r>
      <w:r w:rsidRPr="000704B5">
        <w:rPr>
          <w:rFonts w:ascii="Times New Roman" w:hAnsi="Times New Roman"/>
          <w:b/>
          <w:sz w:val="30"/>
          <w:szCs w:val="30"/>
        </w:rPr>
        <w:t>млрд. кВт</w:t>
      </w:r>
      <w:r w:rsidRPr="000704B5">
        <w:rPr>
          <w:rFonts w:ascii="Times New Roman" w:hAnsi="Times New Roman"/>
          <w:sz w:val="30"/>
          <w:szCs w:val="30"/>
        </w:rPr>
        <w:t>·</w:t>
      </w:r>
      <w:r w:rsidRPr="000704B5">
        <w:rPr>
          <w:rFonts w:ascii="Times New Roman" w:hAnsi="Times New Roman"/>
          <w:b/>
          <w:sz w:val="30"/>
          <w:szCs w:val="30"/>
        </w:rPr>
        <w:t>ч</w:t>
      </w:r>
      <w:r w:rsidRPr="000704B5">
        <w:rPr>
          <w:rFonts w:ascii="Times New Roman" w:hAnsi="Times New Roman"/>
          <w:sz w:val="30"/>
          <w:szCs w:val="30"/>
        </w:rPr>
        <w:t xml:space="preserve">. 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При прогнозе электропотребления в объеме </w:t>
      </w:r>
      <w:r w:rsidRPr="000704B5">
        <w:rPr>
          <w:rFonts w:ascii="Times New Roman" w:hAnsi="Times New Roman"/>
          <w:b/>
          <w:sz w:val="30"/>
          <w:szCs w:val="30"/>
        </w:rPr>
        <w:t>39,9 млрд. кВт</w:t>
      </w:r>
      <w:r w:rsidRPr="000704B5">
        <w:rPr>
          <w:rFonts w:ascii="Times New Roman" w:hAnsi="Times New Roman"/>
          <w:sz w:val="30"/>
          <w:szCs w:val="30"/>
        </w:rPr>
        <w:t>·</w:t>
      </w:r>
      <w:r w:rsidRPr="000704B5">
        <w:rPr>
          <w:rFonts w:ascii="Times New Roman" w:hAnsi="Times New Roman"/>
          <w:b/>
          <w:sz w:val="30"/>
          <w:szCs w:val="30"/>
        </w:rPr>
        <w:t>ч</w:t>
      </w:r>
      <w:r w:rsidRPr="000704B5">
        <w:rPr>
          <w:rFonts w:ascii="Times New Roman" w:hAnsi="Times New Roman"/>
          <w:sz w:val="30"/>
          <w:szCs w:val="30"/>
        </w:rPr>
        <w:t xml:space="preserve"> в год исходный (без реализации мероприятий по режимной интеграции Белорусской АЭС) небаланс электрических мощностей при работе двух энергоблоков Белорусской АЭС в часы минимальных нагрузок составит: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 отопительный период </w:t>
      </w:r>
      <w:r w:rsidRPr="000704B5">
        <w:rPr>
          <w:rFonts w:ascii="Times New Roman" w:hAnsi="Times New Roman"/>
          <w:b/>
          <w:sz w:val="30"/>
          <w:szCs w:val="30"/>
        </w:rPr>
        <w:t>до 1445 МВт</w:t>
      </w:r>
      <w:r w:rsidRPr="000704B5">
        <w:rPr>
          <w:rFonts w:ascii="Times New Roman" w:hAnsi="Times New Roman"/>
          <w:sz w:val="30"/>
          <w:szCs w:val="30"/>
        </w:rPr>
        <w:t>;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 межотопительный период </w:t>
      </w:r>
      <w:r w:rsidRPr="000704B5">
        <w:rPr>
          <w:rFonts w:ascii="Times New Roman" w:hAnsi="Times New Roman"/>
          <w:b/>
          <w:sz w:val="30"/>
          <w:szCs w:val="30"/>
        </w:rPr>
        <w:t>до 1235 МВт</w:t>
      </w:r>
      <w:r w:rsidRPr="000704B5">
        <w:rPr>
          <w:rFonts w:ascii="Times New Roman" w:hAnsi="Times New Roman"/>
          <w:sz w:val="30"/>
          <w:szCs w:val="30"/>
        </w:rPr>
        <w:t>.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5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В ночное время (с 0 до 7 часов) при предельном снижении нагрузки энергосистемы создаются наиболее неблагоприятные условия работы оборудования на электростанциях.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Обеспечение баланса электрических мощностей ОЭС Беларуси в ночные часы отопительного периода с учетом ввода Белорусской АЭС без реализации дополнительных технических мероприятий потребует останова всех конденсационных энергоблоков, а также частично и теплофикационных, на ночные часы. Такая мера по условию надежности и безопасности работы электростанций не может быть принята.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Для использования избыточной электроэнергии в целях отопления и горячего водоснабжения вместо природного газа предусматривается установка электрокотлов на объектах ГПО «Белэнерго» общей мощностью </w:t>
      </w:r>
      <w:r w:rsidRPr="000704B5">
        <w:rPr>
          <w:rFonts w:ascii="Times New Roman" w:hAnsi="Times New Roman"/>
          <w:b/>
          <w:sz w:val="30"/>
          <w:szCs w:val="30"/>
        </w:rPr>
        <w:t>985 МВт</w:t>
      </w:r>
      <w:r w:rsidRPr="000704B5">
        <w:rPr>
          <w:rFonts w:ascii="Times New Roman" w:hAnsi="Times New Roman"/>
          <w:sz w:val="30"/>
          <w:szCs w:val="30"/>
        </w:rPr>
        <w:t xml:space="preserve">, в том числе в котельных - </w:t>
      </w:r>
      <w:r w:rsidRPr="000704B5">
        <w:rPr>
          <w:rFonts w:ascii="Times New Roman" w:hAnsi="Times New Roman"/>
          <w:b/>
          <w:sz w:val="30"/>
          <w:szCs w:val="30"/>
        </w:rPr>
        <w:t>156 МВт</w:t>
      </w:r>
      <w:r w:rsidRPr="000704B5">
        <w:rPr>
          <w:rFonts w:ascii="Times New Roman" w:hAnsi="Times New Roman"/>
          <w:sz w:val="30"/>
          <w:szCs w:val="30"/>
        </w:rPr>
        <w:t xml:space="preserve"> и на ТЭЦ – </w:t>
      </w:r>
      <w:r w:rsidRPr="000704B5">
        <w:rPr>
          <w:rFonts w:ascii="Times New Roman" w:hAnsi="Times New Roman"/>
          <w:sz w:val="30"/>
          <w:szCs w:val="30"/>
        </w:rPr>
        <w:br/>
      </w:r>
      <w:r w:rsidRPr="000704B5">
        <w:rPr>
          <w:rFonts w:ascii="Times New Roman" w:hAnsi="Times New Roman"/>
          <w:b/>
          <w:sz w:val="30"/>
          <w:szCs w:val="30"/>
        </w:rPr>
        <w:t>774 МВт</w:t>
      </w:r>
      <w:r w:rsidRPr="000704B5">
        <w:rPr>
          <w:rFonts w:ascii="Times New Roman" w:hAnsi="Times New Roman"/>
          <w:sz w:val="30"/>
          <w:szCs w:val="30"/>
        </w:rPr>
        <w:t>. В котельных в ночные часы (около 7 часов) тепловая энергия будет аккумулироваться для обеспечения потребителей теплом и горячим водоснабжением в течение последующих 17 часов.</w:t>
      </w:r>
    </w:p>
    <w:p w:rsidR="00CA2DC4" w:rsidRPr="000704B5" w:rsidRDefault="00CA2DC4" w:rsidP="000054B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Мероприятия по установке электрокотлов являются дорогостоящими и в среднем оцениваются на уровне 220 долларов США за 1 кВт установленной мощности. Для установки </w:t>
      </w:r>
      <w:r w:rsidRPr="000704B5">
        <w:rPr>
          <w:rFonts w:ascii="Times New Roman" w:hAnsi="Times New Roman"/>
          <w:b/>
          <w:sz w:val="30"/>
          <w:szCs w:val="30"/>
        </w:rPr>
        <w:t>985 МВт</w:t>
      </w:r>
      <w:r w:rsidRPr="000704B5">
        <w:rPr>
          <w:rFonts w:ascii="Times New Roman" w:hAnsi="Times New Roman"/>
          <w:sz w:val="30"/>
          <w:szCs w:val="30"/>
        </w:rPr>
        <w:t xml:space="preserve"> электрокотлов потребуется порядка </w:t>
      </w:r>
      <w:r w:rsidRPr="000704B5">
        <w:rPr>
          <w:rFonts w:ascii="Times New Roman" w:hAnsi="Times New Roman"/>
          <w:b/>
          <w:sz w:val="30"/>
          <w:szCs w:val="30"/>
        </w:rPr>
        <w:t>200 млн. долларов</w:t>
      </w:r>
      <w:r w:rsidRPr="000704B5">
        <w:rPr>
          <w:rFonts w:ascii="Times New Roman" w:hAnsi="Times New Roman"/>
          <w:sz w:val="30"/>
          <w:szCs w:val="30"/>
        </w:rPr>
        <w:t>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Учитывая, что установка электрокотлов осуществляется энергоснабжающими организациями без государственной поддержки, Минэнерго видит единственно правильным решением ограничить до 2020 года создание юридическими лицами и индивидуальными предпринимателями установок по использованию возобновляемых источников энергии в пределах выделенных квот на 2016-2019 годы, а также значительно сократить строительство блок-станций, работающих на высококалорийном топливе (природный газ, мазут и т.д.).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6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По нашему мнению, установленная мощность установок по использованию возобновляемых источников энергии, введённых в период 2016-2020 годы, не должна превысить </w:t>
      </w:r>
      <w:r w:rsidRPr="000704B5">
        <w:rPr>
          <w:rFonts w:ascii="Times New Roman" w:hAnsi="Times New Roman"/>
          <w:b/>
          <w:sz w:val="30"/>
          <w:szCs w:val="30"/>
        </w:rPr>
        <w:t>563 МВт</w:t>
      </w:r>
      <w:r w:rsidRPr="000704B5">
        <w:rPr>
          <w:rFonts w:ascii="Times New Roman" w:hAnsi="Times New Roman"/>
          <w:sz w:val="30"/>
          <w:szCs w:val="30"/>
        </w:rPr>
        <w:t xml:space="preserve">, из которых </w:t>
      </w:r>
      <w:r w:rsidRPr="000704B5">
        <w:rPr>
          <w:rFonts w:ascii="Times New Roman" w:hAnsi="Times New Roman"/>
          <w:sz w:val="30"/>
          <w:szCs w:val="30"/>
        </w:rPr>
        <w:br/>
      </w:r>
      <w:r w:rsidRPr="000704B5">
        <w:rPr>
          <w:rFonts w:ascii="Times New Roman" w:hAnsi="Times New Roman"/>
          <w:b/>
          <w:sz w:val="30"/>
          <w:szCs w:val="30"/>
        </w:rPr>
        <w:t>158 МВт</w:t>
      </w:r>
      <w:r w:rsidRPr="000704B5">
        <w:rPr>
          <w:rFonts w:ascii="Times New Roman" w:hAnsi="Times New Roman"/>
          <w:sz w:val="30"/>
          <w:szCs w:val="30"/>
        </w:rPr>
        <w:t xml:space="preserve"> будет построено в рамках выделенных квот, </w:t>
      </w:r>
      <w:r w:rsidRPr="000704B5">
        <w:rPr>
          <w:rFonts w:ascii="Times New Roman" w:hAnsi="Times New Roman"/>
          <w:b/>
          <w:sz w:val="30"/>
          <w:szCs w:val="30"/>
        </w:rPr>
        <w:t xml:space="preserve">405 МВт - </w:t>
      </w:r>
      <w:r w:rsidRPr="000704B5">
        <w:rPr>
          <w:rFonts w:ascii="Times New Roman" w:hAnsi="Times New Roman"/>
          <w:sz w:val="30"/>
          <w:szCs w:val="30"/>
        </w:rPr>
        <w:t xml:space="preserve"> в рамках ранее заключённых инвестиционных договоров. 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На слайде 6 можно увидеть прогноз изменения установленной мощности установок по использованию возобновляемых источников энергии, создаваемых юридическими лицами и индивидуальными предпринимателями.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7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С учётом объектов, создаваемых организациями </w:t>
      </w:r>
      <w:r w:rsidRPr="000704B5">
        <w:rPr>
          <w:rFonts w:ascii="Times New Roman" w:hAnsi="Times New Roman"/>
          <w:sz w:val="30"/>
          <w:szCs w:val="30"/>
        </w:rPr>
        <w:br/>
        <w:t xml:space="preserve">ГПО «Белэнерго», к 2020 году установленная мощность установок по использованию возобновляемых источников энергии прогнозируется на уровне </w:t>
      </w:r>
      <w:r w:rsidRPr="000704B5">
        <w:rPr>
          <w:rFonts w:ascii="Times New Roman" w:hAnsi="Times New Roman"/>
          <w:b/>
          <w:sz w:val="30"/>
          <w:szCs w:val="30"/>
        </w:rPr>
        <w:t xml:space="preserve">798 МВт, </w:t>
      </w:r>
      <w:r w:rsidRPr="000704B5">
        <w:rPr>
          <w:rFonts w:ascii="Times New Roman" w:hAnsi="Times New Roman"/>
          <w:sz w:val="30"/>
          <w:szCs w:val="30"/>
        </w:rPr>
        <w:t>что составит</w:t>
      </w:r>
      <w:r w:rsidRPr="000704B5">
        <w:rPr>
          <w:rFonts w:ascii="Times New Roman" w:hAnsi="Times New Roman"/>
          <w:b/>
          <w:sz w:val="30"/>
          <w:szCs w:val="30"/>
        </w:rPr>
        <w:t xml:space="preserve"> 6 % </w:t>
      </w:r>
      <w:r w:rsidRPr="000704B5">
        <w:rPr>
          <w:rFonts w:ascii="Times New Roman" w:hAnsi="Times New Roman"/>
          <w:sz w:val="30"/>
          <w:szCs w:val="30"/>
        </w:rPr>
        <w:t>от установленной мощности</w:t>
      </w:r>
      <w:r w:rsidRPr="000704B5">
        <w:rPr>
          <w:rFonts w:ascii="Times New Roman" w:hAnsi="Times New Roman"/>
          <w:b/>
          <w:sz w:val="30"/>
          <w:szCs w:val="30"/>
        </w:rPr>
        <w:t xml:space="preserve"> </w:t>
      </w:r>
      <w:r w:rsidRPr="000704B5">
        <w:rPr>
          <w:rFonts w:ascii="Times New Roman" w:hAnsi="Times New Roman"/>
          <w:sz w:val="30"/>
          <w:szCs w:val="30"/>
        </w:rPr>
        <w:t xml:space="preserve">объединённой энергосистемы, </w:t>
      </w:r>
      <w:r w:rsidRPr="000704B5">
        <w:rPr>
          <w:rFonts w:ascii="Times New Roman" w:hAnsi="Times New Roman"/>
          <w:b/>
          <w:sz w:val="30"/>
          <w:szCs w:val="30"/>
        </w:rPr>
        <w:t>655,6</w:t>
      </w:r>
      <w:r w:rsidRPr="000704B5">
        <w:rPr>
          <w:rFonts w:ascii="Times New Roman" w:hAnsi="Times New Roman"/>
          <w:sz w:val="30"/>
          <w:szCs w:val="30"/>
        </w:rPr>
        <w:t xml:space="preserve"> </w:t>
      </w:r>
      <w:r w:rsidRPr="000704B5">
        <w:rPr>
          <w:rFonts w:ascii="Times New Roman" w:hAnsi="Times New Roman"/>
          <w:b/>
          <w:sz w:val="30"/>
          <w:szCs w:val="30"/>
        </w:rPr>
        <w:t>МВт</w:t>
      </w:r>
      <w:r w:rsidRPr="000704B5">
        <w:rPr>
          <w:rFonts w:ascii="Times New Roman" w:hAnsi="Times New Roman"/>
          <w:sz w:val="30"/>
          <w:szCs w:val="30"/>
        </w:rPr>
        <w:t xml:space="preserve"> будет эксплуатироваться юридическими лицами и индивидуальными предпринимателями. 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На слайде </w:t>
      </w:r>
      <w:r w:rsidRPr="000704B5">
        <w:rPr>
          <w:rFonts w:ascii="Times New Roman" w:hAnsi="Times New Roman"/>
          <w:b/>
          <w:sz w:val="30"/>
          <w:szCs w:val="30"/>
        </w:rPr>
        <w:t>7</w:t>
      </w:r>
      <w:r w:rsidRPr="000704B5">
        <w:rPr>
          <w:rFonts w:ascii="Times New Roman" w:hAnsi="Times New Roman"/>
          <w:sz w:val="30"/>
          <w:szCs w:val="30"/>
        </w:rPr>
        <w:t xml:space="preserve"> можно увидеть, как будет изменяться структура установленной мощности объединённой энергосистемы.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Отдельно следует рассказать о том, как повлияет на финансово-хозяйственную деятельность государственных энергоснабжающих организаций эксплуатация юридическими лицами и индивидуальными предпринимателями такого количества установок по использованию  возобновляемых источников энергии.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Как мы все знаем, Законом Республики Беларусь «О возобновляемых источниках энергии» определено, что приобретение энергии, производимой из возобновляемых источников энергии, осуществляется государственными энергоснабжающими организациями с применением повышающих коэффициентов, а затраты включаются в полезный отпуск энергии (себестоимость) производства электрической энергии.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8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С ростом количества установок по использованию возобновляемых источников энергии возрастает не только выработка электроэнергии, но и затраты на её покупку.</w:t>
      </w:r>
    </w:p>
    <w:p w:rsidR="00CA2DC4" w:rsidRPr="000704B5" w:rsidRDefault="00CA2DC4" w:rsidP="005F1CD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Объем поставки в сети энергоснабжающих организаций электроэнергии, выработанной из ВИЭ, с 2012 по 2015 год увеличился более чем в 5 раз, с </w:t>
      </w:r>
      <w:r w:rsidRPr="00AA2B86">
        <w:rPr>
          <w:rFonts w:ascii="Times New Roman" w:hAnsi="Times New Roman"/>
          <w:b/>
          <w:sz w:val="30"/>
          <w:szCs w:val="30"/>
        </w:rPr>
        <w:t xml:space="preserve">33,2 </w:t>
      </w:r>
      <w:r w:rsidRPr="000704B5">
        <w:rPr>
          <w:rFonts w:ascii="Times New Roman" w:hAnsi="Times New Roman"/>
          <w:sz w:val="30"/>
          <w:szCs w:val="30"/>
        </w:rPr>
        <w:t xml:space="preserve">млн. кВт·ч до </w:t>
      </w:r>
      <w:r w:rsidRPr="00AA2B86">
        <w:rPr>
          <w:rFonts w:ascii="Times New Roman" w:hAnsi="Times New Roman"/>
          <w:b/>
          <w:sz w:val="30"/>
          <w:szCs w:val="30"/>
        </w:rPr>
        <w:t>173,1</w:t>
      </w:r>
      <w:r w:rsidRPr="000704B5">
        <w:rPr>
          <w:rFonts w:ascii="Times New Roman" w:hAnsi="Times New Roman"/>
          <w:sz w:val="30"/>
          <w:szCs w:val="30"/>
        </w:rPr>
        <w:t xml:space="preserve"> млн. кВт·ч. В результате в 2015 году затраты энергоснабжающих организаций на покупку электроэнергии из ВИЭ составили 31,1 млн. долларов США.</w:t>
      </w:r>
    </w:p>
    <w:p w:rsidR="00CA2DC4" w:rsidRPr="000704B5" w:rsidRDefault="00CA2DC4" w:rsidP="005F1CD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В случае выработки аналогичного объема электроэнергии на энергоисточниках ГПО «Белэнерго» затраты на выработку составили бы 8,6 млн. долларов США.</w:t>
      </w:r>
    </w:p>
    <w:p w:rsidR="00CA2DC4" w:rsidRPr="000704B5" w:rsidRDefault="00CA2DC4" w:rsidP="005F1CD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color w:val="000000"/>
          <w:sz w:val="30"/>
          <w:szCs w:val="30"/>
        </w:rPr>
        <w:t xml:space="preserve">Таким образом, переплата за приобретенную электроэнергию из ВИЭ составила </w:t>
      </w:r>
      <w:r w:rsidRPr="00AA2B86">
        <w:rPr>
          <w:rFonts w:ascii="Times New Roman" w:hAnsi="Times New Roman"/>
          <w:b/>
          <w:color w:val="000000"/>
          <w:sz w:val="30"/>
          <w:szCs w:val="30"/>
        </w:rPr>
        <w:t>22,5 млн. долларов США</w:t>
      </w:r>
      <w:r w:rsidRPr="000704B5">
        <w:rPr>
          <w:rFonts w:ascii="Times New Roman" w:hAnsi="Times New Roman"/>
          <w:color w:val="000000"/>
          <w:sz w:val="30"/>
          <w:szCs w:val="30"/>
        </w:rPr>
        <w:t xml:space="preserve"> (при этом прибыль, полученная владельцами установок по использованию ВИЭ от реализации такой энергии, как правило, не локализуется в республике, а выводится в виде иностранной валюты за рубеж).</w:t>
      </w:r>
      <w:r w:rsidRPr="000704B5">
        <w:rPr>
          <w:rFonts w:ascii="Times New Roman" w:hAnsi="Times New Roman"/>
          <w:sz w:val="30"/>
          <w:szCs w:val="30"/>
        </w:rPr>
        <w:t xml:space="preserve"> </w:t>
      </w:r>
    </w:p>
    <w:p w:rsidR="00CA2DC4" w:rsidRPr="000704B5" w:rsidRDefault="00CA2DC4" w:rsidP="00DF116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Как видно на слайде 8 в 2020 году объём выработки электроэнергии установками по использованию возобновляемых источников энергии будет более чем в 4,4 раза больше чем в 2016 году. При этом следует отметить, что в настоящее время более 96% электроэнергии выработанной установками по использованию возобновляемых источников энергии поставляется в государственную электрическую сеть.</w:t>
      </w:r>
    </w:p>
    <w:p w:rsidR="00CA2DC4" w:rsidRPr="000704B5" w:rsidRDefault="00CA2DC4" w:rsidP="00DF116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9</w:t>
      </w:r>
    </w:p>
    <w:p w:rsidR="00CA2DC4" w:rsidRPr="000704B5" w:rsidRDefault="00CA2DC4" w:rsidP="00DF116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На слайде 9 можно </w:t>
      </w:r>
      <w:r>
        <w:rPr>
          <w:rFonts w:ascii="Times New Roman" w:hAnsi="Times New Roman"/>
          <w:sz w:val="30"/>
          <w:szCs w:val="30"/>
        </w:rPr>
        <w:t xml:space="preserve">представлены </w:t>
      </w:r>
      <w:r w:rsidRPr="000704B5">
        <w:rPr>
          <w:rFonts w:ascii="Times New Roman" w:hAnsi="Times New Roman"/>
          <w:sz w:val="30"/>
          <w:szCs w:val="30"/>
        </w:rPr>
        <w:t>измен</w:t>
      </w:r>
      <w:r>
        <w:rPr>
          <w:rFonts w:ascii="Times New Roman" w:hAnsi="Times New Roman"/>
          <w:sz w:val="30"/>
          <w:szCs w:val="30"/>
        </w:rPr>
        <w:t xml:space="preserve">ения </w:t>
      </w:r>
      <w:r w:rsidRPr="000704B5">
        <w:rPr>
          <w:rFonts w:ascii="Times New Roman" w:hAnsi="Times New Roman"/>
          <w:sz w:val="30"/>
          <w:szCs w:val="30"/>
        </w:rPr>
        <w:t>затрат на покупку электрической энергии произведенной установками по использованию возобновляемых источников энергии в период с 2016 по 2020 годы. Фактически за указанный период энергоснабжающие организации потратят на покупку электроэнергии 557,3 млн. долларов США, что фактически сводит к нулю весь эффект снижения затрат на полезный отпуск энергии полученный Белорусской энергосистемой от экономии топливно-энергетических ресурсов в эквиваленте природного газа за период с 2006 по 2015 годы.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04B5">
        <w:rPr>
          <w:rFonts w:ascii="Times New Roman" w:hAnsi="Times New Roman"/>
          <w:b/>
          <w:sz w:val="30"/>
          <w:szCs w:val="30"/>
        </w:rPr>
        <w:t>Слайд 10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Для того чтобы увидеть почему так происходит, предлагаю посмотреть слайд 10.</w:t>
      </w:r>
    </w:p>
    <w:p w:rsidR="00CA2DC4" w:rsidRPr="000704B5" w:rsidRDefault="00CA2DC4" w:rsidP="00016A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В настоящее время затраты на производство 1 кВт*ч электроэнергии на энергоисточниках ГПО «Белэнерго» составляют </w:t>
      </w:r>
      <w:r w:rsidRPr="000704B5">
        <w:rPr>
          <w:rFonts w:ascii="Times New Roman" w:hAnsi="Times New Roman"/>
          <w:sz w:val="30"/>
          <w:szCs w:val="30"/>
        </w:rPr>
        <w:br/>
        <w:t>9,8 копейки. При этом государственные энергоснабжающие организации обязаны покупать электроэнергию от установок, использующих энергию солнца не менее чем за 53 копейки, от установок, использующих энергию ветра и воды - не менее чем за 28 копеек, а от установок, использующих энергию биомассы и биогаза - не менее чем за 30 копеек.</w:t>
      </w:r>
    </w:p>
    <w:p w:rsidR="00CA2DC4" w:rsidRPr="000704B5" w:rsidRDefault="00CA2DC4" w:rsidP="006B1CCC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 xml:space="preserve">Многие скажут, что мы экономим валюту не покупая природный газ, однако это «лукавство». Оборудование для установок по использованию возобновляемых источников энергии не производится в республике и его покупка осуществляется за валюту. Как правило, большая часть установок по использованию возобновляемых источников энергии создаётся иностранными инвесторами и прибыль, получаемая от продажи электрической энергии, остаётся не в республике. Поэтому к  вопросу развития возобновляемой энергетики необходимо подходить взвешено и рационально. </w:t>
      </w:r>
    </w:p>
    <w:p w:rsidR="00CA2DC4" w:rsidRPr="000704B5" w:rsidRDefault="00CA2DC4" w:rsidP="006B1CCC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Таким образом, в заключение моего выступления хочу еще раз отметить необходимость до ввода в эксплуатацию Белорусской АЭС значительно снизить (ввести мораторий) строительство блок-станций, работающих с использованием возобновляемых источников энергии и импортируемого природного газа.</w:t>
      </w:r>
    </w:p>
    <w:p w:rsidR="00CA2DC4" w:rsidRPr="000704B5" w:rsidRDefault="00CA2DC4" w:rsidP="006B1CCC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Более того, использование населением и юридическими лицами электроэнергии для целей отопления и горячего водоснабжения будет способствовать значительному сокращению затрат как на интеграцию Белорусской АЭС в объединенную энергосистему, так и дальнейшему снижению импорта природного газа.</w:t>
      </w:r>
    </w:p>
    <w:p w:rsidR="00CA2DC4" w:rsidRPr="000704B5" w:rsidRDefault="00CA2DC4" w:rsidP="005F1CDA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A2DC4" w:rsidRPr="000704B5" w:rsidRDefault="00CA2DC4" w:rsidP="005F1CDA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04B5">
        <w:rPr>
          <w:rFonts w:ascii="Times New Roman" w:hAnsi="Times New Roman"/>
          <w:sz w:val="30"/>
          <w:szCs w:val="30"/>
        </w:rPr>
        <w:t>Спасибо за внимание.</w:t>
      </w:r>
      <w:r w:rsidRPr="000704B5">
        <w:rPr>
          <w:rFonts w:ascii="Times New Roman" w:hAnsi="Times New Roman"/>
          <w:sz w:val="30"/>
          <w:szCs w:val="30"/>
        </w:rPr>
        <w:tab/>
        <w:t xml:space="preserve"> </w:t>
      </w:r>
    </w:p>
    <w:sectPr w:rsidR="00CA2DC4" w:rsidRPr="000704B5" w:rsidSect="005F1CDA">
      <w:footerReference w:type="default" r:id="rId6"/>
      <w:pgSz w:w="11906" w:h="16838"/>
      <w:pgMar w:top="993" w:right="707" w:bottom="993" w:left="1701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4" w:rsidRDefault="00CA2DC4" w:rsidP="004A0D0D">
      <w:pPr>
        <w:spacing w:after="0" w:line="240" w:lineRule="auto"/>
      </w:pPr>
      <w:r>
        <w:separator/>
      </w:r>
    </w:p>
  </w:endnote>
  <w:endnote w:type="continuationSeparator" w:id="0">
    <w:p w:rsidR="00CA2DC4" w:rsidRDefault="00CA2DC4" w:rsidP="004A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C4" w:rsidRDefault="00CA2DC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A2DC4" w:rsidRDefault="00CA2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4" w:rsidRDefault="00CA2DC4" w:rsidP="004A0D0D">
      <w:pPr>
        <w:spacing w:after="0" w:line="240" w:lineRule="auto"/>
      </w:pPr>
      <w:r>
        <w:separator/>
      </w:r>
    </w:p>
  </w:footnote>
  <w:footnote w:type="continuationSeparator" w:id="0">
    <w:p w:rsidR="00CA2DC4" w:rsidRDefault="00CA2DC4" w:rsidP="004A0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8B6"/>
    <w:rsid w:val="000054BA"/>
    <w:rsid w:val="00016A2F"/>
    <w:rsid w:val="000314B0"/>
    <w:rsid w:val="00046C08"/>
    <w:rsid w:val="000646E8"/>
    <w:rsid w:val="000704B5"/>
    <w:rsid w:val="000E1EDD"/>
    <w:rsid w:val="0011018F"/>
    <w:rsid w:val="00110879"/>
    <w:rsid w:val="00112DF5"/>
    <w:rsid w:val="001223D7"/>
    <w:rsid w:val="001268E3"/>
    <w:rsid w:val="00163989"/>
    <w:rsid w:val="0018313F"/>
    <w:rsid w:val="00216F94"/>
    <w:rsid w:val="00222D79"/>
    <w:rsid w:val="00230926"/>
    <w:rsid w:val="00263EF1"/>
    <w:rsid w:val="002666AD"/>
    <w:rsid w:val="00304754"/>
    <w:rsid w:val="0031284B"/>
    <w:rsid w:val="003553DE"/>
    <w:rsid w:val="00361A39"/>
    <w:rsid w:val="00362438"/>
    <w:rsid w:val="003A15C1"/>
    <w:rsid w:val="003B6592"/>
    <w:rsid w:val="003C75CA"/>
    <w:rsid w:val="003E45B4"/>
    <w:rsid w:val="00447135"/>
    <w:rsid w:val="0045387C"/>
    <w:rsid w:val="004A0D0D"/>
    <w:rsid w:val="0057675C"/>
    <w:rsid w:val="005F1CDA"/>
    <w:rsid w:val="006148A8"/>
    <w:rsid w:val="00645985"/>
    <w:rsid w:val="00656AD7"/>
    <w:rsid w:val="00683FEB"/>
    <w:rsid w:val="006865F5"/>
    <w:rsid w:val="006B1CCC"/>
    <w:rsid w:val="00723A06"/>
    <w:rsid w:val="00752321"/>
    <w:rsid w:val="007D1425"/>
    <w:rsid w:val="00847653"/>
    <w:rsid w:val="00866742"/>
    <w:rsid w:val="0087413B"/>
    <w:rsid w:val="00876C12"/>
    <w:rsid w:val="008F251C"/>
    <w:rsid w:val="00901C8F"/>
    <w:rsid w:val="00905EFF"/>
    <w:rsid w:val="009174DF"/>
    <w:rsid w:val="00950409"/>
    <w:rsid w:val="009558B6"/>
    <w:rsid w:val="0098024D"/>
    <w:rsid w:val="009B66C2"/>
    <w:rsid w:val="009C5138"/>
    <w:rsid w:val="009F3A9C"/>
    <w:rsid w:val="009F7019"/>
    <w:rsid w:val="00A41554"/>
    <w:rsid w:val="00A62610"/>
    <w:rsid w:val="00AA2B86"/>
    <w:rsid w:val="00B0452F"/>
    <w:rsid w:val="00B10204"/>
    <w:rsid w:val="00B2429C"/>
    <w:rsid w:val="00B37DAF"/>
    <w:rsid w:val="00B564F1"/>
    <w:rsid w:val="00B7010A"/>
    <w:rsid w:val="00BD1FE9"/>
    <w:rsid w:val="00C57079"/>
    <w:rsid w:val="00C978F5"/>
    <w:rsid w:val="00CA2DC4"/>
    <w:rsid w:val="00CC0107"/>
    <w:rsid w:val="00CF5898"/>
    <w:rsid w:val="00D1503A"/>
    <w:rsid w:val="00D34C32"/>
    <w:rsid w:val="00D8111E"/>
    <w:rsid w:val="00DB4A19"/>
    <w:rsid w:val="00DC0939"/>
    <w:rsid w:val="00DE7CD9"/>
    <w:rsid w:val="00DF1165"/>
    <w:rsid w:val="00E00755"/>
    <w:rsid w:val="00E26C4C"/>
    <w:rsid w:val="00E30DDD"/>
    <w:rsid w:val="00E405B3"/>
    <w:rsid w:val="00E578A5"/>
    <w:rsid w:val="00E62881"/>
    <w:rsid w:val="00E70A8E"/>
    <w:rsid w:val="00EA1D91"/>
    <w:rsid w:val="00EA3D14"/>
    <w:rsid w:val="00F35558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D0D"/>
    <w:rPr>
      <w:rFonts w:cs="Times New Roman"/>
    </w:rPr>
  </w:style>
  <w:style w:type="paragraph" w:styleId="NormalWeb">
    <w:name w:val="Normal (Web)"/>
    <w:basedOn w:val="Normal"/>
    <w:uiPriority w:val="99"/>
    <w:semiHidden/>
    <w:rsid w:val="00D8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9</Pages>
  <Words>1861</Words>
  <Characters>10610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З. Негодько</dc:creator>
  <cp:keywords/>
  <dc:description/>
  <cp:lastModifiedBy>Zakrevskiy_VA</cp:lastModifiedBy>
  <cp:revision>5</cp:revision>
  <dcterms:created xsi:type="dcterms:W3CDTF">2017-02-03T11:57:00Z</dcterms:created>
  <dcterms:modified xsi:type="dcterms:W3CDTF">2017-02-08T06:04:00Z</dcterms:modified>
</cp:coreProperties>
</file>